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40D8" w:rsidRDefault="00B75579">
      <w:pPr>
        <w:pStyle w:val="normal0"/>
      </w:pPr>
      <w:r>
        <w:tab/>
      </w:r>
      <w:r>
        <w:tab/>
      </w:r>
      <w:r>
        <w:tab/>
      </w:r>
      <w:r>
        <w:rPr>
          <w:b/>
          <w:sz w:val="48"/>
        </w:rPr>
        <w:t>Beverage Density Lab</w:t>
      </w:r>
      <w:r>
        <w:rPr>
          <w:b/>
          <w:sz w:val="48"/>
        </w:rPr>
        <w:tab/>
      </w:r>
    </w:p>
    <w:p w:rsidR="00C040D8" w:rsidRDefault="00B75579">
      <w:pPr>
        <w:pStyle w:val="normal0"/>
      </w:pPr>
      <w:r>
        <w:rPr>
          <w:b/>
          <w:sz w:val="24"/>
        </w:rPr>
        <w:t>Background:</w:t>
      </w:r>
    </w:p>
    <w:p w:rsidR="00C040D8" w:rsidRDefault="00B75579">
      <w:pPr>
        <w:pStyle w:val="normal0"/>
      </w:pPr>
      <w:r>
        <w:rPr>
          <w:b/>
          <w:sz w:val="24"/>
        </w:rPr>
        <w:tab/>
      </w:r>
      <w:r>
        <w:rPr>
          <w:sz w:val="24"/>
        </w:rPr>
        <w:t>The beverage are Powerade, Diet Pepsi, Apple Juice, Pepsi,and Lemonade. To find the density you will need to know the density of 0%, 5%, 10%,15%, and 20% sugar.To get the density you need to divide  mass over volume. You are going to get the mass, the mass</w:t>
      </w:r>
      <w:r>
        <w:rPr>
          <w:sz w:val="24"/>
        </w:rPr>
        <w:t xml:space="preserve"> of the item need to be measured  directly using a balance. The  volume of any liquid is measured special laboratory glassware like  graduated, cylinder, pipet, or a buret. The concentration depends on the density.  When you are going to find the percent y</w:t>
      </w:r>
      <w:r>
        <w:rPr>
          <w:sz w:val="24"/>
        </w:rPr>
        <w:t>ou will need to calculate  the percent of sugar.  And you will need  the nutrition label of your liquids.</w:t>
      </w:r>
    </w:p>
    <w:p w:rsidR="00C040D8" w:rsidRDefault="00C040D8">
      <w:pPr>
        <w:pStyle w:val="normal0"/>
      </w:pPr>
    </w:p>
    <w:p w:rsidR="00C040D8" w:rsidRDefault="00B75579">
      <w:pPr>
        <w:pStyle w:val="normal0"/>
      </w:pPr>
      <w:r>
        <w:rPr>
          <w:b/>
          <w:sz w:val="24"/>
        </w:rPr>
        <w:t>Hypothesis:</w:t>
      </w:r>
    </w:p>
    <w:p w:rsidR="00C040D8" w:rsidRDefault="00B75579">
      <w:pPr>
        <w:pStyle w:val="normal0"/>
        <w:ind w:firstLine="720"/>
      </w:pPr>
      <w:r>
        <w:rPr>
          <w:sz w:val="24"/>
        </w:rPr>
        <w:t>If you do not know how to find the density, then your percent  error  is not going to be corrit and you are not going to know the  percen</w:t>
      </w:r>
      <w:r>
        <w:rPr>
          <w:sz w:val="24"/>
        </w:rPr>
        <w:t xml:space="preserve">t of sugar in the beverage. </w:t>
      </w:r>
    </w:p>
    <w:p w:rsidR="00C040D8" w:rsidRDefault="00C040D8">
      <w:pPr>
        <w:pStyle w:val="normal0"/>
        <w:ind w:firstLine="720"/>
      </w:pPr>
    </w:p>
    <w:p w:rsidR="00C040D8" w:rsidRDefault="00B75579">
      <w:pPr>
        <w:pStyle w:val="normal0"/>
      </w:pPr>
      <w:r>
        <w:rPr>
          <w:b/>
          <w:sz w:val="24"/>
        </w:rPr>
        <w:t>Procedure:</w:t>
      </w:r>
    </w:p>
    <w:p w:rsidR="00C040D8" w:rsidRDefault="00B75579">
      <w:pPr>
        <w:pStyle w:val="normal0"/>
      </w:pPr>
      <w:r>
        <w:rPr>
          <w:b/>
          <w:sz w:val="24"/>
        </w:rPr>
        <w:tab/>
      </w:r>
      <w:r>
        <w:rPr>
          <w:rFonts w:ascii="Comic Sans MS" w:eastAsia="Comic Sans MS" w:hAnsi="Comic Sans MS" w:cs="Comic Sans MS"/>
          <w:sz w:val="24"/>
        </w:rPr>
        <w:t>The purpose of this experiment is to determine the percent sugar content in</w:t>
      </w:r>
    </w:p>
    <w:p w:rsidR="00C040D8" w:rsidRDefault="00B75579">
      <w:pPr>
        <w:pStyle w:val="normal0"/>
      </w:pPr>
      <w:r>
        <w:rPr>
          <w:rFonts w:ascii="Comic Sans MS" w:eastAsia="Comic Sans MS" w:hAnsi="Comic Sans MS" w:cs="Comic Sans MS"/>
          <w:sz w:val="24"/>
        </w:rPr>
        <w:t>beverages. The density of five sugar “reference” solutions will be measured in</w:t>
      </w:r>
    </w:p>
    <w:p w:rsidR="00C040D8" w:rsidRDefault="00B75579">
      <w:pPr>
        <w:pStyle w:val="normal0"/>
      </w:pPr>
      <w:r>
        <w:rPr>
          <w:rFonts w:ascii="Comic Sans MS" w:eastAsia="Comic Sans MS" w:hAnsi="Comic Sans MS" w:cs="Comic Sans MS"/>
          <w:sz w:val="24"/>
        </w:rPr>
        <w:t>Part A. The reference solutions contain known amounts of su</w:t>
      </w:r>
      <w:r>
        <w:rPr>
          <w:rFonts w:ascii="Comic Sans MS" w:eastAsia="Comic Sans MS" w:hAnsi="Comic Sans MS" w:cs="Comic Sans MS"/>
          <w:sz w:val="24"/>
        </w:rPr>
        <w:t>gar (0-20%) and</w:t>
      </w:r>
    </w:p>
    <w:p w:rsidR="00C040D8" w:rsidRDefault="00B75579">
      <w:pPr>
        <w:pStyle w:val="normal0"/>
      </w:pPr>
      <w:r>
        <w:rPr>
          <w:rFonts w:ascii="Comic Sans MS" w:eastAsia="Comic Sans MS" w:hAnsi="Comic Sans MS" w:cs="Comic Sans MS"/>
          <w:sz w:val="24"/>
        </w:rPr>
        <w:t>have been dyed with food coloring to make it easier to tell them apart. Their densities will be plotted on a graph to obtain a calibration curve of density versus</w:t>
      </w:r>
    </w:p>
    <w:p w:rsidR="00C040D8" w:rsidRDefault="00B75579">
      <w:pPr>
        <w:pStyle w:val="normal0"/>
      </w:pPr>
      <w:r>
        <w:rPr>
          <w:rFonts w:ascii="Comic Sans MS" w:eastAsia="Comic Sans MS" w:hAnsi="Comic Sans MS" w:cs="Comic Sans MS"/>
          <w:sz w:val="24"/>
        </w:rPr>
        <w:t>percent sugar concentration. In Part B, the densities of four beverages and a</w:t>
      </w:r>
      <w:r>
        <w:rPr>
          <w:rFonts w:ascii="Comic Sans MS" w:eastAsia="Comic Sans MS" w:hAnsi="Comic Sans MS" w:cs="Comic Sans MS"/>
          <w:sz w:val="24"/>
        </w:rPr>
        <w:t>n unknown will also be determined and the calibration curve used to find how much sugar they contain.The results will be compared again the information provided on the nutrition labels for these beverages.</w:t>
      </w:r>
    </w:p>
    <w:p w:rsidR="00C040D8" w:rsidRDefault="00C040D8">
      <w:pPr>
        <w:pStyle w:val="normal0"/>
      </w:pPr>
    </w:p>
    <w:p w:rsidR="00C040D8" w:rsidRDefault="00B75579">
      <w:pPr>
        <w:pStyle w:val="normal0"/>
      </w:pPr>
      <w:r>
        <w:rPr>
          <w:rFonts w:ascii="Comic Sans MS" w:eastAsia="Comic Sans MS" w:hAnsi="Comic Sans MS" w:cs="Comic Sans MS"/>
          <w:b/>
          <w:sz w:val="24"/>
        </w:rPr>
        <w:t>Results:</w:t>
      </w:r>
    </w:p>
    <w:p w:rsidR="00C040D8" w:rsidRDefault="00B75579">
      <w:pPr>
        <w:pStyle w:val="normal0"/>
        <w:spacing w:after="200"/>
      </w:pPr>
      <w:r>
        <w:rPr>
          <w:rFonts w:ascii="Comic Sans MS" w:eastAsia="Comic Sans MS" w:hAnsi="Comic Sans MS" w:cs="Comic Sans MS"/>
          <w:b/>
          <w:sz w:val="24"/>
        </w:rPr>
        <w:tab/>
        <w:t xml:space="preserve">Data Table A:  </w:t>
      </w:r>
      <w:r>
        <w:rPr>
          <w:rFonts w:ascii="Comic Sans MS" w:eastAsia="Comic Sans MS" w:hAnsi="Comic Sans MS" w:cs="Comic Sans MS"/>
          <w:b/>
          <w:i/>
          <w:sz w:val="24"/>
        </w:rPr>
        <w:t>Density of Reference Sol</w:t>
      </w:r>
      <w:r>
        <w:rPr>
          <w:rFonts w:ascii="Comic Sans MS" w:eastAsia="Comic Sans MS" w:hAnsi="Comic Sans MS" w:cs="Comic Sans MS"/>
          <w:b/>
          <w:i/>
          <w:sz w:val="24"/>
        </w:rPr>
        <w:t>utions</w:t>
      </w:r>
    </w:p>
    <w:tbl>
      <w:tblPr>
        <w:tblW w:w="79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10"/>
        <w:gridCol w:w="1490"/>
        <w:gridCol w:w="2360"/>
        <w:gridCol w:w="2150"/>
      </w:tblGrid>
      <w:tr w:rsidR="00C040D8">
        <w:tblPrEx>
          <w:tblCellMar>
            <w:top w:w="0" w:type="dxa"/>
            <w:bottom w:w="0" w:type="dxa"/>
          </w:tblCellMar>
        </w:tblPrEx>
        <w:tc>
          <w:tcPr>
            <w:tcW w:w="1910"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Solution</w:t>
            </w:r>
          </w:p>
        </w:tc>
        <w:tc>
          <w:tcPr>
            <w:tcW w:w="1490"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Mass, g</w:t>
            </w:r>
          </w:p>
        </w:tc>
        <w:tc>
          <w:tcPr>
            <w:tcW w:w="2360"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Sample Volume, mL</w:t>
            </w:r>
          </w:p>
        </w:tc>
        <w:tc>
          <w:tcPr>
            <w:tcW w:w="2150"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Density, g/mL</w:t>
            </w:r>
          </w:p>
        </w:tc>
      </w:tr>
      <w:tr w:rsidR="00C040D8">
        <w:tblPrEx>
          <w:tblCellMar>
            <w:top w:w="0" w:type="dxa"/>
            <w:bottom w:w="0" w:type="dxa"/>
          </w:tblCellMar>
        </w:tblPrEx>
        <w:tc>
          <w:tcPr>
            <w:tcW w:w="191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0% Sugar</w:t>
            </w:r>
          </w:p>
        </w:tc>
        <w:tc>
          <w:tcPr>
            <w:tcW w:w="149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9.19</w:t>
            </w:r>
          </w:p>
        </w:tc>
        <w:tc>
          <w:tcPr>
            <w:tcW w:w="236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0.919</w:t>
            </w:r>
          </w:p>
        </w:tc>
      </w:tr>
      <w:tr w:rsidR="00C040D8">
        <w:tblPrEx>
          <w:tblCellMar>
            <w:top w:w="0" w:type="dxa"/>
            <w:bottom w:w="0" w:type="dxa"/>
          </w:tblCellMar>
        </w:tblPrEx>
        <w:tc>
          <w:tcPr>
            <w:tcW w:w="191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5% Sugar</w:t>
            </w:r>
          </w:p>
        </w:tc>
        <w:tc>
          <w:tcPr>
            <w:tcW w:w="149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9.61</w:t>
            </w:r>
          </w:p>
        </w:tc>
        <w:tc>
          <w:tcPr>
            <w:tcW w:w="236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0.961</w:t>
            </w:r>
          </w:p>
        </w:tc>
      </w:tr>
      <w:tr w:rsidR="00C040D8">
        <w:tblPrEx>
          <w:tblCellMar>
            <w:top w:w="0" w:type="dxa"/>
            <w:bottom w:w="0" w:type="dxa"/>
          </w:tblCellMar>
        </w:tblPrEx>
        <w:tc>
          <w:tcPr>
            <w:tcW w:w="191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 Sugar</w:t>
            </w:r>
          </w:p>
        </w:tc>
        <w:tc>
          <w:tcPr>
            <w:tcW w:w="149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9.48</w:t>
            </w:r>
          </w:p>
        </w:tc>
        <w:tc>
          <w:tcPr>
            <w:tcW w:w="236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0.948</w:t>
            </w:r>
          </w:p>
        </w:tc>
      </w:tr>
      <w:tr w:rsidR="00C040D8">
        <w:tblPrEx>
          <w:tblCellMar>
            <w:top w:w="0" w:type="dxa"/>
            <w:bottom w:w="0" w:type="dxa"/>
          </w:tblCellMar>
        </w:tblPrEx>
        <w:tc>
          <w:tcPr>
            <w:tcW w:w="191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lastRenderedPageBreak/>
              <w:t>15% Sugar</w:t>
            </w:r>
          </w:p>
        </w:tc>
        <w:tc>
          <w:tcPr>
            <w:tcW w:w="149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9.94</w:t>
            </w:r>
          </w:p>
        </w:tc>
        <w:tc>
          <w:tcPr>
            <w:tcW w:w="236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0.994</w:t>
            </w:r>
          </w:p>
        </w:tc>
      </w:tr>
      <w:tr w:rsidR="00C040D8">
        <w:tblPrEx>
          <w:tblCellMar>
            <w:top w:w="0" w:type="dxa"/>
            <w:bottom w:w="0" w:type="dxa"/>
          </w:tblCellMar>
        </w:tblPrEx>
        <w:tc>
          <w:tcPr>
            <w:tcW w:w="191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20% Sugar</w:t>
            </w:r>
          </w:p>
        </w:tc>
        <w:tc>
          <w:tcPr>
            <w:tcW w:w="149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10.3</w:t>
            </w:r>
          </w:p>
        </w:tc>
        <w:tc>
          <w:tcPr>
            <w:tcW w:w="2360"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1.037 </w:t>
            </w:r>
          </w:p>
        </w:tc>
      </w:tr>
    </w:tbl>
    <w:p w:rsidR="00C040D8" w:rsidRDefault="00B75579">
      <w:pPr>
        <w:pStyle w:val="normal0"/>
        <w:spacing w:after="200"/>
      </w:pPr>
      <w:r>
        <w:rPr>
          <w:rFonts w:ascii="Calibri" w:eastAsia="Calibri" w:hAnsi="Calibri" w:cs="Calibri"/>
          <w:b/>
          <w:sz w:val="24"/>
        </w:rPr>
        <w:t xml:space="preserve"> </w:t>
      </w:r>
    </w:p>
    <w:p w:rsidR="00C040D8" w:rsidRDefault="00B75579">
      <w:pPr>
        <w:pStyle w:val="normal0"/>
        <w:spacing w:after="200"/>
      </w:pPr>
      <w:r>
        <w:rPr>
          <w:rFonts w:ascii="Calibri" w:eastAsia="Calibri" w:hAnsi="Calibri" w:cs="Calibri"/>
          <w:b/>
          <w:sz w:val="24"/>
        </w:rPr>
        <w:t xml:space="preserve"> </w:t>
      </w:r>
    </w:p>
    <w:p w:rsidR="00C040D8" w:rsidRDefault="00B75579">
      <w:pPr>
        <w:pStyle w:val="normal0"/>
        <w:spacing w:after="200"/>
      </w:pPr>
      <w:r>
        <w:rPr>
          <w:rFonts w:ascii="Comic Sans MS" w:eastAsia="Comic Sans MS" w:hAnsi="Comic Sans MS" w:cs="Comic Sans MS"/>
          <w:b/>
          <w:sz w:val="24"/>
        </w:rPr>
        <w:t xml:space="preserve">Data Table B:  </w:t>
      </w:r>
      <w:r>
        <w:rPr>
          <w:rFonts w:ascii="Comic Sans MS" w:eastAsia="Comic Sans MS" w:hAnsi="Comic Sans MS" w:cs="Comic Sans MS"/>
          <w:b/>
          <w:i/>
          <w:sz w:val="24"/>
        </w:rPr>
        <w:t>Beverage Densities</w:t>
      </w:r>
    </w:p>
    <w:tbl>
      <w:tblPr>
        <w:tblW w:w="78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25"/>
        <w:gridCol w:w="1475"/>
        <w:gridCol w:w="2345"/>
        <w:gridCol w:w="2150"/>
      </w:tblGrid>
      <w:tr w:rsidR="00C040D8">
        <w:tblPrEx>
          <w:tblCellMar>
            <w:top w:w="0" w:type="dxa"/>
            <w:bottom w:w="0" w:type="dxa"/>
          </w:tblCellMar>
        </w:tblPrEx>
        <w:tc>
          <w:tcPr>
            <w:tcW w:w="1925"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Beverage</w:t>
            </w:r>
          </w:p>
        </w:tc>
        <w:tc>
          <w:tcPr>
            <w:tcW w:w="1475"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Mass, g</w:t>
            </w:r>
          </w:p>
        </w:tc>
        <w:tc>
          <w:tcPr>
            <w:tcW w:w="2345"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Sample Volume, mL</w:t>
            </w:r>
          </w:p>
        </w:tc>
        <w:tc>
          <w:tcPr>
            <w:tcW w:w="2150"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Density, g/mL</w:t>
            </w:r>
          </w:p>
        </w:tc>
      </w:tr>
      <w:tr w:rsidR="00C040D8">
        <w:tblPrEx>
          <w:tblCellMar>
            <w:top w:w="0" w:type="dxa"/>
            <w:bottom w:w="0" w:type="dxa"/>
          </w:tblCellMar>
        </w:tblPrEx>
        <w:tc>
          <w:tcPr>
            <w:tcW w:w="192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 Powerade</w:t>
            </w:r>
          </w:p>
        </w:tc>
        <w:tc>
          <w:tcPr>
            <w:tcW w:w="147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9.46</w:t>
            </w:r>
          </w:p>
        </w:tc>
        <w:tc>
          <w:tcPr>
            <w:tcW w:w="234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0.947</w:t>
            </w:r>
          </w:p>
        </w:tc>
      </w:tr>
      <w:tr w:rsidR="00C040D8">
        <w:tblPrEx>
          <w:tblCellMar>
            <w:top w:w="0" w:type="dxa"/>
            <w:bottom w:w="0" w:type="dxa"/>
          </w:tblCellMar>
        </w:tblPrEx>
        <w:tc>
          <w:tcPr>
            <w:tcW w:w="192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 Pepsi</w:t>
            </w:r>
          </w:p>
        </w:tc>
        <w:tc>
          <w:tcPr>
            <w:tcW w:w="147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9.63</w:t>
            </w:r>
          </w:p>
        </w:tc>
        <w:tc>
          <w:tcPr>
            <w:tcW w:w="234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0.963</w:t>
            </w:r>
          </w:p>
        </w:tc>
      </w:tr>
      <w:tr w:rsidR="00C040D8">
        <w:tblPrEx>
          <w:tblCellMar>
            <w:top w:w="0" w:type="dxa"/>
            <w:bottom w:w="0" w:type="dxa"/>
          </w:tblCellMar>
        </w:tblPrEx>
        <w:tc>
          <w:tcPr>
            <w:tcW w:w="192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Diet Pepsi </w:t>
            </w:r>
          </w:p>
        </w:tc>
        <w:tc>
          <w:tcPr>
            <w:tcW w:w="147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9.08</w:t>
            </w:r>
          </w:p>
        </w:tc>
        <w:tc>
          <w:tcPr>
            <w:tcW w:w="234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10.00 </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0.908</w:t>
            </w:r>
          </w:p>
        </w:tc>
      </w:tr>
      <w:tr w:rsidR="00C040D8">
        <w:tblPrEx>
          <w:tblCellMar>
            <w:top w:w="0" w:type="dxa"/>
            <w:bottom w:w="0" w:type="dxa"/>
          </w:tblCellMar>
        </w:tblPrEx>
        <w:tc>
          <w:tcPr>
            <w:tcW w:w="192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 Apple Juice</w:t>
            </w:r>
          </w:p>
        </w:tc>
        <w:tc>
          <w:tcPr>
            <w:tcW w:w="147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9.54</w:t>
            </w:r>
          </w:p>
        </w:tc>
        <w:tc>
          <w:tcPr>
            <w:tcW w:w="234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0.954</w:t>
            </w:r>
          </w:p>
        </w:tc>
      </w:tr>
      <w:tr w:rsidR="00C040D8">
        <w:tblPrEx>
          <w:tblCellMar>
            <w:top w:w="0" w:type="dxa"/>
            <w:bottom w:w="0" w:type="dxa"/>
          </w:tblCellMar>
        </w:tblPrEx>
        <w:tc>
          <w:tcPr>
            <w:tcW w:w="192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 Lemonade</w:t>
            </w:r>
          </w:p>
        </w:tc>
        <w:tc>
          <w:tcPr>
            <w:tcW w:w="147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9.56</w:t>
            </w:r>
          </w:p>
        </w:tc>
        <w:tc>
          <w:tcPr>
            <w:tcW w:w="234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0.956</w:t>
            </w:r>
          </w:p>
        </w:tc>
      </w:tr>
      <w:tr w:rsidR="00C040D8">
        <w:tblPrEx>
          <w:tblCellMar>
            <w:top w:w="0" w:type="dxa"/>
            <w:bottom w:w="0" w:type="dxa"/>
          </w:tblCellMar>
        </w:tblPrEx>
        <w:tc>
          <w:tcPr>
            <w:tcW w:w="192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 Unknown _____</w:t>
            </w:r>
          </w:p>
        </w:tc>
        <w:tc>
          <w:tcPr>
            <w:tcW w:w="147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10.11 </w:t>
            </w:r>
          </w:p>
        </w:tc>
        <w:tc>
          <w:tcPr>
            <w:tcW w:w="2345"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10.00</w:t>
            </w:r>
          </w:p>
        </w:tc>
        <w:tc>
          <w:tcPr>
            <w:tcW w:w="215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1.011</w:t>
            </w:r>
          </w:p>
        </w:tc>
      </w:tr>
    </w:tbl>
    <w:p w:rsidR="00C040D8" w:rsidRDefault="00C040D8">
      <w:pPr>
        <w:pStyle w:val="normal0"/>
      </w:pPr>
    </w:p>
    <w:p w:rsidR="00C040D8" w:rsidRDefault="00B75579">
      <w:pPr>
        <w:pStyle w:val="normal0"/>
        <w:spacing w:after="200"/>
      </w:pPr>
      <w:r>
        <w:rPr>
          <w:rFonts w:ascii="Comic Sans MS" w:eastAsia="Comic Sans MS" w:hAnsi="Comic Sans MS" w:cs="Comic Sans MS"/>
          <w:b/>
          <w:sz w:val="24"/>
        </w:rPr>
        <w:t>Results Table:</w:t>
      </w:r>
    </w:p>
    <w:tbl>
      <w:tblPr>
        <w:tblW w:w="5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870"/>
        <w:gridCol w:w="2930"/>
      </w:tblGrid>
      <w:tr w:rsidR="00C040D8">
        <w:tblPrEx>
          <w:tblCellMar>
            <w:top w:w="0" w:type="dxa"/>
            <w:bottom w:w="0" w:type="dxa"/>
          </w:tblCellMar>
        </w:tblPrEx>
        <w:tc>
          <w:tcPr>
            <w:tcW w:w="2870" w:type="dxa"/>
            <w:tcMar>
              <w:top w:w="100" w:type="dxa"/>
              <w:left w:w="100" w:type="dxa"/>
              <w:bottom w:w="100" w:type="dxa"/>
              <w:right w:w="100" w:type="dxa"/>
            </w:tcMar>
          </w:tcPr>
          <w:p w:rsidR="00C040D8" w:rsidRDefault="00B75579">
            <w:pPr>
              <w:pStyle w:val="normal0"/>
              <w:ind w:left="100"/>
            </w:pPr>
            <w:r>
              <w:rPr>
                <w:rFonts w:ascii="Comic Sans MS" w:eastAsia="Comic Sans MS" w:hAnsi="Comic Sans MS" w:cs="Comic Sans MS"/>
                <w:b/>
                <w:sz w:val="24"/>
              </w:rPr>
              <w:t>Beverage</w:t>
            </w:r>
          </w:p>
        </w:tc>
        <w:tc>
          <w:tcPr>
            <w:tcW w:w="2930" w:type="dxa"/>
            <w:tcMar>
              <w:top w:w="100" w:type="dxa"/>
              <w:left w:w="100" w:type="dxa"/>
              <w:bottom w:w="100" w:type="dxa"/>
              <w:right w:w="100" w:type="dxa"/>
            </w:tcMar>
          </w:tcPr>
          <w:p w:rsidR="00C040D8" w:rsidRDefault="00B75579">
            <w:pPr>
              <w:pStyle w:val="normal0"/>
              <w:ind w:left="100"/>
            </w:pPr>
            <w:r>
              <w:rPr>
                <w:rFonts w:ascii="Comic Sans MS" w:eastAsia="Comic Sans MS" w:hAnsi="Comic Sans MS" w:cs="Comic Sans MS"/>
                <w:b/>
                <w:sz w:val="24"/>
              </w:rPr>
              <w:t>Experimental % sugar</w:t>
            </w:r>
          </w:p>
        </w:tc>
      </w:tr>
      <w:tr w:rsidR="00C040D8">
        <w:tblPrEx>
          <w:tblCellMar>
            <w:top w:w="0" w:type="dxa"/>
            <w:bottom w:w="0" w:type="dxa"/>
          </w:tblCellMar>
        </w:tblPrEx>
        <w:tc>
          <w:tcPr>
            <w:tcW w:w="287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Powerade </w:t>
            </w:r>
          </w:p>
          <w:p w:rsidR="00C040D8" w:rsidRDefault="00B75579">
            <w:pPr>
              <w:pStyle w:val="normal0"/>
              <w:ind w:left="100"/>
            </w:pPr>
            <w:r>
              <w:rPr>
                <w:rFonts w:ascii="Calibri" w:eastAsia="Calibri" w:hAnsi="Calibri" w:cs="Calibri"/>
                <w:b/>
                <w:sz w:val="24"/>
              </w:rPr>
              <w:t xml:space="preserve"> </w:t>
            </w:r>
          </w:p>
        </w:tc>
        <w:tc>
          <w:tcPr>
            <w:tcW w:w="293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5%</w:t>
            </w:r>
          </w:p>
        </w:tc>
      </w:tr>
      <w:tr w:rsidR="00C040D8">
        <w:tblPrEx>
          <w:tblCellMar>
            <w:top w:w="0" w:type="dxa"/>
            <w:bottom w:w="0" w:type="dxa"/>
          </w:tblCellMar>
        </w:tblPrEx>
        <w:tc>
          <w:tcPr>
            <w:tcW w:w="287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Diet Pepsi</w:t>
            </w:r>
          </w:p>
          <w:p w:rsidR="00C040D8" w:rsidRDefault="00B75579">
            <w:pPr>
              <w:pStyle w:val="normal0"/>
              <w:ind w:left="100"/>
            </w:pPr>
            <w:r>
              <w:rPr>
                <w:rFonts w:ascii="Calibri" w:eastAsia="Calibri" w:hAnsi="Calibri" w:cs="Calibri"/>
                <w:b/>
                <w:sz w:val="24"/>
              </w:rPr>
              <w:t xml:space="preserve"> </w:t>
            </w:r>
          </w:p>
        </w:tc>
        <w:tc>
          <w:tcPr>
            <w:tcW w:w="293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w:t>
            </w:r>
          </w:p>
        </w:tc>
      </w:tr>
    </w:tbl>
    <w:p w:rsidR="00C040D8" w:rsidRDefault="00C040D8">
      <w:pPr>
        <w:pStyle w:val="normal0"/>
      </w:pPr>
    </w:p>
    <w:tbl>
      <w:tblPr>
        <w:tblW w:w="58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915"/>
        <w:gridCol w:w="2900"/>
      </w:tblGrid>
      <w:tr w:rsidR="00C040D8">
        <w:tblPrEx>
          <w:tblCellMar>
            <w:top w:w="0" w:type="dxa"/>
            <w:bottom w:w="0" w:type="dxa"/>
          </w:tblCellMar>
        </w:tblPrEx>
        <w:tc>
          <w:tcPr>
            <w:tcW w:w="291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Apple Juice</w:t>
            </w:r>
          </w:p>
          <w:p w:rsidR="00C040D8" w:rsidRDefault="00B75579">
            <w:pPr>
              <w:pStyle w:val="normal0"/>
              <w:ind w:left="100"/>
            </w:pPr>
            <w:r>
              <w:rPr>
                <w:rFonts w:ascii="Calibri" w:eastAsia="Calibri" w:hAnsi="Calibri" w:cs="Calibri"/>
                <w:b/>
                <w:sz w:val="24"/>
              </w:rPr>
              <w:t xml:space="preserve"> </w:t>
            </w:r>
          </w:p>
        </w:tc>
        <w:tc>
          <w:tcPr>
            <w:tcW w:w="290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6%</w:t>
            </w:r>
          </w:p>
        </w:tc>
      </w:tr>
      <w:tr w:rsidR="00C040D8">
        <w:tblPrEx>
          <w:tblCellMar>
            <w:top w:w="0" w:type="dxa"/>
            <w:bottom w:w="0" w:type="dxa"/>
          </w:tblCellMar>
        </w:tblPrEx>
        <w:tc>
          <w:tcPr>
            <w:tcW w:w="291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Pepis</w:t>
            </w:r>
          </w:p>
        </w:tc>
        <w:tc>
          <w:tcPr>
            <w:tcW w:w="290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7.5%</w:t>
            </w:r>
          </w:p>
        </w:tc>
      </w:tr>
      <w:tr w:rsidR="00C040D8">
        <w:tblPrEx>
          <w:tblCellMar>
            <w:top w:w="0" w:type="dxa"/>
            <w:bottom w:w="0" w:type="dxa"/>
          </w:tblCellMar>
        </w:tblPrEx>
        <w:tc>
          <w:tcPr>
            <w:tcW w:w="2915"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lastRenderedPageBreak/>
              <w:t xml:space="preserve">          Lemonade</w:t>
            </w:r>
          </w:p>
          <w:p w:rsidR="00C040D8" w:rsidRDefault="00B75579">
            <w:pPr>
              <w:pStyle w:val="normal0"/>
              <w:ind w:left="100"/>
            </w:pPr>
            <w:r>
              <w:rPr>
                <w:rFonts w:ascii="Calibri" w:eastAsia="Calibri" w:hAnsi="Calibri" w:cs="Calibri"/>
                <w:b/>
                <w:sz w:val="24"/>
              </w:rPr>
              <w:t xml:space="preserve"> </w:t>
            </w:r>
          </w:p>
        </w:tc>
        <w:tc>
          <w:tcPr>
            <w:tcW w:w="2900"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6.4%</w:t>
            </w:r>
          </w:p>
        </w:tc>
      </w:tr>
    </w:tbl>
    <w:p w:rsidR="00C040D8" w:rsidRDefault="00B75579">
      <w:pPr>
        <w:pStyle w:val="normal0"/>
      </w:pPr>
      <w:r>
        <w:rPr>
          <w:rFonts w:ascii="Comic Sans MS" w:eastAsia="Comic Sans MS" w:hAnsi="Comic Sans MS" w:cs="Comic Sans MS"/>
          <w:b/>
          <w:sz w:val="24"/>
        </w:rPr>
        <w:t>Post-Lab:  Results Table</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529"/>
        <w:gridCol w:w="1399"/>
        <w:gridCol w:w="1917"/>
        <w:gridCol w:w="1529"/>
        <w:gridCol w:w="1673"/>
        <w:gridCol w:w="1313"/>
      </w:tblGrid>
      <w:tr w:rsidR="00C040D8">
        <w:tblPrEx>
          <w:tblCellMar>
            <w:top w:w="0" w:type="dxa"/>
            <w:bottom w:w="0" w:type="dxa"/>
          </w:tblCellMar>
        </w:tblPrEx>
        <w:tc>
          <w:tcPr>
            <w:tcW w:w="1529"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Beverage</w:t>
            </w:r>
          </w:p>
        </w:tc>
        <w:tc>
          <w:tcPr>
            <w:tcW w:w="1399"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Measured density, g/mL</w:t>
            </w:r>
          </w:p>
        </w:tc>
        <w:tc>
          <w:tcPr>
            <w:tcW w:w="1917"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Percent sugar (experimental)</w:t>
            </w:r>
          </w:p>
        </w:tc>
        <w:tc>
          <w:tcPr>
            <w:tcW w:w="1529"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Amount of sugar</w:t>
            </w:r>
          </w:p>
          <w:p w:rsidR="00C040D8" w:rsidRDefault="00B75579">
            <w:pPr>
              <w:pStyle w:val="normal0"/>
              <w:ind w:left="100"/>
              <w:jc w:val="center"/>
            </w:pPr>
            <w:r>
              <w:rPr>
                <w:rFonts w:ascii="Comic Sans MS" w:eastAsia="Comic Sans MS" w:hAnsi="Comic Sans MS" w:cs="Comic Sans MS"/>
                <w:b/>
                <w:sz w:val="24"/>
                <w:shd w:val="clear" w:color="auto" w:fill="DDDDDD"/>
              </w:rPr>
              <w:t>(Nutrition label)</w:t>
            </w:r>
          </w:p>
        </w:tc>
        <w:tc>
          <w:tcPr>
            <w:tcW w:w="1673"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Percent  sugar</w:t>
            </w:r>
          </w:p>
          <w:p w:rsidR="00C040D8" w:rsidRDefault="00B75579">
            <w:pPr>
              <w:pStyle w:val="normal0"/>
              <w:ind w:left="100"/>
              <w:jc w:val="center"/>
            </w:pPr>
            <w:r>
              <w:rPr>
                <w:rFonts w:ascii="Comic Sans MS" w:eastAsia="Comic Sans MS" w:hAnsi="Comic Sans MS" w:cs="Comic Sans MS"/>
                <w:b/>
                <w:sz w:val="24"/>
                <w:shd w:val="clear" w:color="auto" w:fill="DDDDDD"/>
              </w:rPr>
              <w:t>(calculated from Nutrition label)</w:t>
            </w:r>
          </w:p>
        </w:tc>
        <w:tc>
          <w:tcPr>
            <w:tcW w:w="1313" w:type="dxa"/>
            <w:shd w:val="clear" w:color="auto" w:fill="DDDDDD"/>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shd w:val="clear" w:color="auto" w:fill="DDDDDD"/>
              </w:rPr>
              <w:t>Percent error</w:t>
            </w:r>
          </w:p>
        </w:tc>
      </w:tr>
      <w:tr w:rsidR="00C040D8">
        <w:tblPrEx>
          <w:tblCellMar>
            <w:top w:w="0" w:type="dxa"/>
            <w:bottom w:w="0" w:type="dxa"/>
          </w:tblCellMar>
        </w:tblPrEx>
        <w:tc>
          <w:tcPr>
            <w:tcW w:w="1529"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 Powerade</w:t>
            </w:r>
          </w:p>
        </w:tc>
        <w:tc>
          <w:tcPr>
            <w:tcW w:w="139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0.947</w:t>
            </w:r>
          </w:p>
        </w:tc>
        <w:tc>
          <w:tcPr>
            <w:tcW w:w="1917" w:type="dxa"/>
            <w:tcMar>
              <w:top w:w="100" w:type="dxa"/>
              <w:left w:w="100" w:type="dxa"/>
              <w:bottom w:w="100" w:type="dxa"/>
              <w:right w:w="100" w:type="dxa"/>
            </w:tcMar>
          </w:tcPr>
          <w:p w:rsidR="00C040D8" w:rsidRDefault="00B75579">
            <w:pPr>
              <w:pStyle w:val="normal0"/>
              <w:ind w:left="100"/>
            </w:pPr>
            <w:r>
              <w:rPr>
                <w:rFonts w:ascii="Comic Sans MS" w:eastAsia="Comic Sans MS" w:hAnsi="Comic Sans MS" w:cs="Comic Sans MS"/>
                <w:b/>
                <w:sz w:val="24"/>
              </w:rPr>
              <w:t xml:space="preserve">     5% </w:t>
            </w:r>
          </w:p>
        </w:tc>
        <w:tc>
          <w:tcPr>
            <w:tcW w:w="152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21g/360mL </w:t>
            </w:r>
          </w:p>
        </w:tc>
        <w:tc>
          <w:tcPr>
            <w:tcW w:w="167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0.16g/m</w:t>
            </w:r>
          </w:p>
        </w:tc>
        <w:tc>
          <w:tcPr>
            <w:tcW w:w="131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6% </w:t>
            </w:r>
          </w:p>
        </w:tc>
      </w:tr>
      <w:tr w:rsidR="00C040D8">
        <w:tblPrEx>
          <w:tblCellMar>
            <w:top w:w="0" w:type="dxa"/>
            <w:bottom w:w="0" w:type="dxa"/>
          </w:tblCellMar>
        </w:tblPrEx>
        <w:tc>
          <w:tcPr>
            <w:tcW w:w="1529"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pepsi</w:t>
            </w:r>
          </w:p>
        </w:tc>
        <w:tc>
          <w:tcPr>
            <w:tcW w:w="139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0.908</w:t>
            </w:r>
          </w:p>
        </w:tc>
        <w:tc>
          <w:tcPr>
            <w:tcW w:w="1917" w:type="dxa"/>
            <w:tcMar>
              <w:top w:w="100" w:type="dxa"/>
              <w:left w:w="100" w:type="dxa"/>
              <w:bottom w:w="100" w:type="dxa"/>
              <w:right w:w="100" w:type="dxa"/>
            </w:tcMar>
          </w:tcPr>
          <w:p w:rsidR="00C040D8" w:rsidRDefault="00B75579">
            <w:pPr>
              <w:pStyle w:val="normal0"/>
              <w:ind w:left="100"/>
            </w:pPr>
            <w:r>
              <w:rPr>
                <w:rFonts w:ascii="Comic Sans MS" w:eastAsia="Comic Sans MS" w:hAnsi="Comic Sans MS" w:cs="Comic Sans MS"/>
                <w:b/>
                <w:sz w:val="24"/>
              </w:rPr>
              <w:t xml:space="preserve">     0%</w:t>
            </w:r>
          </w:p>
        </w:tc>
        <w:tc>
          <w:tcPr>
            <w:tcW w:w="152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0g/241mL</w:t>
            </w:r>
          </w:p>
        </w:tc>
        <w:tc>
          <w:tcPr>
            <w:tcW w:w="167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0g/m</w:t>
            </w:r>
          </w:p>
        </w:tc>
        <w:tc>
          <w:tcPr>
            <w:tcW w:w="131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w:t>
            </w:r>
          </w:p>
        </w:tc>
      </w:tr>
      <w:tr w:rsidR="00C040D8">
        <w:tblPrEx>
          <w:tblCellMar>
            <w:top w:w="0" w:type="dxa"/>
            <w:bottom w:w="0" w:type="dxa"/>
          </w:tblCellMar>
        </w:tblPrEx>
        <w:tc>
          <w:tcPr>
            <w:tcW w:w="1529"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Apple Juice</w:t>
            </w:r>
          </w:p>
        </w:tc>
        <w:tc>
          <w:tcPr>
            <w:tcW w:w="139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0.954</w:t>
            </w:r>
          </w:p>
        </w:tc>
        <w:tc>
          <w:tcPr>
            <w:tcW w:w="1917" w:type="dxa"/>
            <w:tcMar>
              <w:top w:w="100" w:type="dxa"/>
              <w:left w:w="100" w:type="dxa"/>
              <w:bottom w:w="100" w:type="dxa"/>
              <w:right w:w="100" w:type="dxa"/>
            </w:tcMar>
          </w:tcPr>
          <w:p w:rsidR="00C040D8" w:rsidRDefault="00B75579">
            <w:pPr>
              <w:pStyle w:val="normal0"/>
              <w:ind w:left="100"/>
            </w:pPr>
            <w:r>
              <w:rPr>
                <w:rFonts w:ascii="Comic Sans MS" w:eastAsia="Comic Sans MS" w:hAnsi="Comic Sans MS" w:cs="Comic Sans MS"/>
                <w:b/>
                <w:sz w:val="24"/>
              </w:rPr>
              <w:t xml:space="preserve">     6% </w:t>
            </w:r>
          </w:p>
        </w:tc>
        <w:tc>
          <w:tcPr>
            <w:tcW w:w="152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27g/240mL</w:t>
            </w:r>
          </w:p>
        </w:tc>
        <w:tc>
          <w:tcPr>
            <w:tcW w:w="167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1.125g/m</w:t>
            </w:r>
          </w:p>
        </w:tc>
        <w:tc>
          <w:tcPr>
            <w:tcW w:w="131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10%</w:t>
            </w:r>
          </w:p>
        </w:tc>
      </w:tr>
      <w:tr w:rsidR="00C040D8">
        <w:tblPrEx>
          <w:tblCellMar>
            <w:top w:w="0" w:type="dxa"/>
            <w:bottom w:w="0" w:type="dxa"/>
          </w:tblCellMar>
        </w:tblPrEx>
        <w:tc>
          <w:tcPr>
            <w:tcW w:w="1529"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Diet pepsi</w:t>
            </w:r>
          </w:p>
        </w:tc>
        <w:tc>
          <w:tcPr>
            <w:tcW w:w="139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0.963</w:t>
            </w:r>
          </w:p>
        </w:tc>
        <w:tc>
          <w:tcPr>
            <w:tcW w:w="1917"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 xml:space="preserve">7.5% </w:t>
            </w:r>
          </w:p>
        </w:tc>
        <w:tc>
          <w:tcPr>
            <w:tcW w:w="152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41g/355mL</w:t>
            </w:r>
          </w:p>
        </w:tc>
        <w:tc>
          <w:tcPr>
            <w:tcW w:w="167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0.12g/m</w:t>
            </w:r>
          </w:p>
        </w:tc>
        <w:tc>
          <w:tcPr>
            <w:tcW w:w="131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9%</w:t>
            </w:r>
          </w:p>
        </w:tc>
      </w:tr>
      <w:tr w:rsidR="00C040D8">
        <w:tblPrEx>
          <w:tblCellMar>
            <w:top w:w="0" w:type="dxa"/>
            <w:bottom w:w="0" w:type="dxa"/>
          </w:tblCellMar>
        </w:tblPrEx>
        <w:tc>
          <w:tcPr>
            <w:tcW w:w="1529"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Lemonade</w:t>
            </w:r>
          </w:p>
        </w:tc>
        <w:tc>
          <w:tcPr>
            <w:tcW w:w="139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0.956</w:t>
            </w:r>
          </w:p>
        </w:tc>
        <w:tc>
          <w:tcPr>
            <w:tcW w:w="1917" w:type="dxa"/>
            <w:tcMar>
              <w:top w:w="100" w:type="dxa"/>
              <w:left w:w="100" w:type="dxa"/>
              <w:bottom w:w="100" w:type="dxa"/>
              <w:right w:w="100" w:type="dxa"/>
            </w:tcMar>
          </w:tcPr>
          <w:p w:rsidR="00C040D8" w:rsidRDefault="00B75579">
            <w:pPr>
              <w:pStyle w:val="normal0"/>
              <w:ind w:left="100"/>
              <w:jc w:val="center"/>
            </w:pPr>
            <w:r>
              <w:rPr>
                <w:rFonts w:ascii="Comic Sans MS" w:eastAsia="Comic Sans MS" w:hAnsi="Comic Sans MS" w:cs="Comic Sans MS"/>
                <w:b/>
                <w:sz w:val="24"/>
              </w:rPr>
              <w:t>6.4%</w:t>
            </w:r>
          </w:p>
        </w:tc>
        <w:tc>
          <w:tcPr>
            <w:tcW w:w="1529"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31g/24mL</w:t>
            </w:r>
          </w:p>
        </w:tc>
        <w:tc>
          <w:tcPr>
            <w:tcW w:w="167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1.29g/m</w:t>
            </w:r>
          </w:p>
        </w:tc>
        <w:tc>
          <w:tcPr>
            <w:tcW w:w="1313" w:type="dxa"/>
            <w:tcMar>
              <w:top w:w="100" w:type="dxa"/>
              <w:left w:w="100" w:type="dxa"/>
              <w:bottom w:w="100" w:type="dxa"/>
              <w:right w:w="100" w:type="dxa"/>
            </w:tcMar>
          </w:tcPr>
          <w:p w:rsidR="00C040D8" w:rsidRDefault="00B75579">
            <w:pPr>
              <w:pStyle w:val="normal0"/>
              <w:ind w:left="100"/>
            </w:pPr>
            <w:r>
              <w:rPr>
                <w:rFonts w:ascii="Calibri" w:eastAsia="Calibri" w:hAnsi="Calibri" w:cs="Calibri"/>
                <w:b/>
                <w:sz w:val="24"/>
              </w:rPr>
              <w:t xml:space="preserve"> 100%</w:t>
            </w:r>
          </w:p>
        </w:tc>
      </w:tr>
    </w:tbl>
    <w:p w:rsidR="00C040D8" w:rsidRDefault="00C040D8">
      <w:pPr>
        <w:pStyle w:val="normal0"/>
      </w:pPr>
    </w:p>
    <w:p w:rsidR="00C040D8" w:rsidRDefault="00B75579">
      <w:pPr>
        <w:pStyle w:val="normal0"/>
      </w:pPr>
      <w:r>
        <w:rPr>
          <w:b/>
          <w:sz w:val="24"/>
        </w:rPr>
        <w:t xml:space="preserve"> </w:t>
      </w:r>
    </w:p>
    <w:p w:rsidR="00C040D8" w:rsidRDefault="00B75579">
      <w:pPr>
        <w:pStyle w:val="normal0"/>
      </w:pPr>
      <w:r>
        <w:rPr>
          <w:b/>
          <w:sz w:val="24"/>
        </w:rPr>
        <w:t>Analysis:</w:t>
      </w:r>
    </w:p>
    <w:p w:rsidR="00C040D8" w:rsidRDefault="00B75579">
      <w:pPr>
        <w:pStyle w:val="normal0"/>
      </w:pPr>
      <w:r>
        <w:rPr>
          <w:b/>
          <w:sz w:val="24"/>
        </w:rPr>
        <w:tab/>
      </w:r>
      <w:r>
        <w:rPr>
          <w:rFonts w:ascii="Comic Sans MS" w:eastAsia="Comic Sans MS" w:hAnsi="Comic Sans MS" w:cs="Comic Sans MS"/>
          <w:b/>
          <w:sz w:val="24"/>
        </w:rPr>
        <w:t>1.</w:t>
      </w:r>
      <w:r>
        <w:rPr>
          <w:rFonts w:ascii="Comic Sans MS" w:eastAsia="Comic Sans MS" w:hAnsi="Comic Sans MS" w:cs="Comic Sans MS"/>
          <w:sz w:val="24"/>
        </w:rPr>
        <w:t xml:space="preserve"> If the following mass and volume data are used to calculate the density of solution, how many significant figures are allowed in the calculated density?</w:t>
      </w:r>
    </w:p>
    <w:p w:rsidR="00C040D8" w:rsidRDefault="00B75579">
      <w:pPr>
        <w:pStyle w:val="normal0"/>
      </w:pPr>
      <w:r>
        <w:rPr>
          <w:rFonts w:ascii="Comic Sans MS" w:eastAsia="Comic Sans MS" w:hAnsi="Comic Sans MS" w:cs="Comic Sans MS"/>
          <w:sz w:val="24"/>
        </w:rPr>
        <w:t>Mass of solution = 12.53 g; volume of solution = 8.27 mL.</w:t>
      </w:r>
    </w:p>
    <w:p w:rsidR="00C040D8" w:rsidRDefault="00B75579">
      <w:pPr>
        <w:pStyle w:val="normal0"/>
      </w:pPr>
      <w:r>
        <w:rPr>
          <w:rFonts w:ascii="Comic Sans MS" w:eastAsia="Comic Sans MS" w:hAnsi="Comic Sans MS" w:cs="Comic Sans MS"/>
          <w:sz w:val="24"/>
        </w:rPr>
        <w:t>= 3 significant</w:t>
      </w:r>
    </w:p>
    <w:p w:rsidR="00C040D8" w:rsidRDefault="00C040D8">
      <w:pPr>
        <w:pStyle w:val="normal0"/>
      </w:pPr>
    </w:p>
    <w:p w:rsidR="00C040D8" w:rsidRDefault="00B75579">
      <w:pPr>
        <w:pStyle w:val="normal0"/>
        <w:ind w:firstLine="720"/>
      </w:pPr>
      <w:r>
        <w:rPr>
          <w:rFonts w:ascii="Comic Sans MS" w:eastAsia="Comic Sans MS" w:hAnsi="Comic Sans MS" w:cs="Comic Sans MS"/>
          <w:b/>
          <w:sz w:val="24"/>
        </w:rPr>
        <w:t>2</w:t>
      </w:r>
      <w:r>
        <w:rPr>
          <w:rFonts w:ascii="Comic Sans MS" w:eastAsia="Comic Sans MS" w:hAnsi="Comic Sans MS" w:cs="Comic Sans MS"/>
          <w:sz w:val="24"/>
        </w:rPr>
        <w:t>. Calculate the density of the solution described in Question #1.</w:t>
      </w:r>
    </w:p>
    <w:p w:rsidR="00C040D8" w:rsidRDefault="00B75579">
      <w:pPr>
        <w:pStyle w:val="normal0"/>
      </w:pPr>
      <w:r>
        <w:rPr>
          <w:rFonts w:ascii="Comic Sans MS" w:eastAsia="Comic Sans MS" w:hAnsi="Comic Sans MS" w:cs="Comic Sans MS"/>
          <w:sz w:val="24"/>
        </w:rPr>
        <w:t>= 1.52g/m</w:t>
      </w:r>
    </w:p>
    <w:p w:rsidR="00C040D8" w:rsidRDefault="00C040D8">
      <w:pPr>
        <w:pStyle w:val="normal0"/>
      </w:pPr>
    </w:p>
    <w:p w:rsidR="00C040D8" w:rsidRDefault="00B75579">
      <w:pPr>
        <w:pStyle w:val="normal0"/>
        <w:ind w:firstLine="720"/>
      </w:pPr>
      <w:r>
        <w:rPr>
          <w:rFonts w:ascii="Comic Sans MS" w:eastAsia="Comic Sans MS" w:hAnsi="Comic Sans MS" w:cs="Comic Sans MS"/>
          <w:b/>
          <w:sz w:val="24"/>
        </w:rPr>
        <w:t>3.</w:t>
      </w:r>
      <w:r>
        <w:rPr>
          <w:rFonts w:ascii="Comic Sans MS" w:eastAsia="Comic Sans MS" w:hAnsi="Comic Sans MS" w:cs="Comic Sans MS"/>
          <w:sz w:val="24"/>
        </w:rPr>
        <w:t xml:space="preserve"> According to its nutrition label, orange soda contains 49 g of sugar per 355-mL serving. If the density of the beverage is 1.043 g/mL, what is the percent</w:t>
      </w:r>
    </w:p>
    <w:p w:rsidR="00C040D8" w:rsidRDefault="00B75579">
      <w:pPr>
        <w:pStyle w:val="normal0"/>
      </w:pPr>
      <w:r>
        <w:rPr>
          <w:rFonts w:ascii="Comic Sans MS" w:eastAsia="Comic Sans MS" w:hAnsi="Comic Sans MS" w:cs="Comic Sans MS"/>
          <w:sz w:val="24"/>
        </w:rPr>
        <w:t>sugar concentration in orange soda? Hint: This is a 2 step problem. First, use</w:t>
      </w:r>
    </w:p>
    <w:p w:rsidR="00C040D8" w:rsidRDefault="00B75579">
      <w:pPr>
        <w:pStyle w:val="normal0"/>
      </w:pPr>
      <w:r>
        <w:rPr>
          <w:rFonts w:ascii="Comic Sans MS" w:eastAsia="Comic Sans MS" w:hAnsi="Comic Sans MS" w:cs="Comic Sans MS"/>
          <w:sz w:val="24"/>
        </w:rPr>
        <w:t>the density to conver</w:t>
      </w:r>
      <w:r>
        <w:rPr>
          <w:rFonts w:ascii="Comic Sans MS" w:eastAsia="Comic Sans MS" w:hAnsi="Comic Sans MS" w:cs="Comic Sans MS"/>
          <w:sz w:val="24"/>
        </w:rPr>
        <w:t>t the 355-mL serving size to grams. Then calculate</w:t>
      </w:r>
    </w:p>
    <w:p w:rsidR="00C040D8" w:rsidRDefault="00B75579">
      <w:pPr>
        <w:pStyle w:val="normal0"/>
      </w:pPr>
      <w:r>
        <w:rPr>
          <w:rFonts w:ascii="Comic Sans MS" w:eastAsia="Comic Sans MS" w:hAnsi="Comic Sans MS" w:cs="Comic Sans MS"/>
          <w:sz w:val="24"/>
        </w:rPr>
        <w:t>percent sugar in the beverage.</w:t>
      </w:r>
    </w:p>
    <w:p w:rsidR="00C040D8" w:rsidRDefault="00B75579">
      <w:pPr>
        <w:pStyle w:val="normal0"/>
      </w:pPr>
      <w:r>
        <w:rPr>
          <w:rFonts w:ascii="Comic Sans MS" w:eastAsia="Comic Sans MS" w:hAnsi="Comic Sans MS" w:cs="Comic Sans MS"/>
          <w:sz w:val="24"/>
        </w:rPr>
        <w:lastRenderedPageBreak/>
        <w:t>= 13%</w:t>
      </w:r>
    </w:p>
    <w:p w:rsidR="00C040D8" w:rsidRDefault="00B75579">
      <w:pPr>
        <w:pStyle w:val="normal0"/>
        <w:ind w:hanging="359"/>
      </w:pPr>
      <w:r>
        <w:rPr>
          <w:rFonts w:ascii="Calibri" w:eastAsia="Calibri" w:hAnsi="Calibri" w:cs="Calibri"/>
          <w:b/>
          <w:sz w:val="24"/>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Pr>
          <w:rFonts w:ascii="Times New Roman" w:eastAsia="Times New Roman" w:hAnsi="Times New Roman" w:cs="Times New Roman"/>
          <w:b/>
          <w:sz w:val="24"/>
        </w:rPr>
        <w:t>4.</w:t>
      </w:r>
      <w:r>
        <w:rPr>
          <w:rFonts w:ascii="Comic Sans MS" w:eastAsia="Comic Sans MS" w:hAnsi="Comic Sans MS" w:cs="Comic Sans MS"/>
          <w:sz w:val="24"/>
        </w:rPr>
        <w:t>What was your measured density for pure water (0% sugar solution)?  The density of water is usually quoted as 1.0 g/mL, but the precise value is for 4</w:t>
      </w:r>
      <w:r>
        <w:rPr>
          <w:rFonts w:ascii="Comic Sans MS" w:eastAsia="Comic Sans MS" w:hAnsi="Comic Sans MS" w:cs="Comic Sans MS"/>
          <w:sz w:val="24"/>
          <w:vertAlign w:val="superscript"/>
        </w:rPr>
        <w:t>o</w:t>
      </w:r>
      <w:r>
        <w:rPr>
          <w:rFonts w:ascii="Comic Sans MS" w:eastAsia="Comic Sans MS" w:hAnsi="Comic Sans MS" w:cs="Comic Sans MS"/>
          <w:sz w:val="24"/>
        </w:rPr>
        <w:t>C.  Comment on why your measured density might be higher or lower than 1.00 g/mL.</w:t>
      </w:r>
    </w:p>
    <w:p w:rsidR="00C040D8" w:rsidRDefault="00B75579">
      <w:pPr>
        <w:pStyle w:val="normal0"/>
        <w:ind w:hanging="359"/>
      </w:pPr>
      <w:r>
        <w:rPr>
          <w:rFonts w:ascii="Comic Sans MS" w:eastAsia="Comic Sans MS" w:hAnsi="Comic Sans MS" w:cs="Comic Sans MS"/>
          <w:sz w:val="24"/>
        </w:rPr>
        <w:t xml:space="preserve">     = My measured density might be higher or lower than 1.00g/mL because it is 0% of sugar that mean that it does not have any sugar and it do not touch the line so you can </w:t>
      </w:r>
      <w:r>
        <w:rPr>
          <w:rFonts w:ascii="Comic Sans MS" w:eastAsia="Comic Sans MS" w:hAnsi="Comic Sans MS" w:cs="Comic Sans MS"/>
          <w:sz w:val="24"/>
        </w:rPr>
        <w:t xml:space="preserve">not till when to go down but the it is 1.00g/mL. </w:t>
      </w:r>
    </w:p>
    <w:p w:rsidR="00C040D8" w:rsidRDefault="00B75579">
      <w:pPr>
        <w:pStyle w:val="normal0"/>
        <w:spacing w:after="200"/>
      </w:pPr>
      <w:r>
        <w:rPr>
          <w:rFonts w:ascii="Calibri" w:eastAsia="Calibri" w:hAnsi="Calibri" w:cs="Calibri"/>
          <w:b/>
          <w:sz w:val="24"/>
        </w:rPr>
        <w:t xml:space="preserve"> </w:t>
      </w:r>
    </w:p>
    <w:p w:rsidR="00C040D8" w:rsidRDefault="00B75579">
      <w:pPr>
        <w:pStyle w:val="normal0"/>
        <w:ind w:hanging="359"/>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4"/>
        </w:rPr>
        <w:t>5.</w:t>
      </w:r>
      <w:r>
        <w:rPr>
          <w:rFonts w:ascii="Comic Sans MS" w:eastAsia="Comic Sans MS" w:hAnsi="Comic Sans MS" w:cs="Comic Sans MS"/>
          <w:sz w:val="24"/>
        </w:rPr>
        <w:t>This lab looks at the relationship between the density of a beverage and its sugar content.  What assumption is made concerning the other ingredients in the beverage and their effect on the density of</w:t>
      </w:r>
      <w:r>
        <w:rPr>
          <w:rFonts w:ascii="Comic Sans MS" w:eastAsia="Comic Sans MS" w:hAnsi="Comic Sans MS" w:cs="Comic Sans MS"/>
          <w:sz w:val="24"/>
        </w:rPr>
        <w:t xml:space="preserve"> the solution?  Do you think this is a valid assumption?</w:t>
      </w:r>
    </w:p>
    <w:p w:rsidR="00C040D8" w:rsidRDefault="00B75579">
      <w:pPr>
        <w:pStyle w:val="normal0"/>
        <w:ind w:hanging="359"/>
      </w:pPr>
      <w:r>
        <w:rPr>
          <w:rFonts w:ascii="Comic Sans MS" w:eastAsia="Comic Sans MS" w:hAnsi="Comic Sans MS" w:cs="Comic Sans MS"/>
          <w:sz w:val="24"/>
        </w:rPr>
        <w:t xml:space="preserve">     = I think this is a valid assumption because each beverage has different amount of sugar.</w:t>
      </w:r>
    </w:p>
    <w:p w:rsidR="00C040D8" w:rsidRDefault="00B75579">
      <w:pPr>
        <w:pStyle w:val="normal0"/>
        <w:spacing w:after="200"/>
      </w:pPr>
      <w:r>
        <w:rPr>
          <w:rFonts w:ascii="Calibri" w:eastAsia="Calibri" w:hAnsi="Calibri" w:cs="Calibri"/>
          <w:b/>
          <w:sz w:val="24"/>
        </w:rPr>
        <w:t xml:space="preserve"> </w:t>
      </w:r>
    </w:p>
    <w:p w:rsidR="00C040D8" w:rsidRDefault="00B75579">
      <w:pPr>
        <w:pStyle w:val="normal0"/>
        <w:ind w:hanging="359"/>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4"/>
        </w:rPr>
        <w:t>6.</w:t>
      </w:r>
      <w:r>
        <w:rPr>
          <w:rFonts w:ascii="Comic Sans MS" w:eastAsia="Comic Sans MS" w:hAnsi="Comic Sans MS" w:cs="Comic Sans MS"/>
          <w:sz w:val="24"/>
        </w:rPr>
        <w:t>When plotting data such as that obtained in this experiment, why is it not appropriate to “conne</w:t>
      </w:r>
      <w:r>
        <w:rPr>
          <w:rFonts w:ascii="Comic Sans MS" w:eastAsia="Comic Sans MS" w:hAnsi="Comic Sans MS" w:cs="Comic Sans MS"/>
          <w:sz w:val="24"/>
        </w:rPr>
        <w:t>ct the dots?”  If you were to repeat the lab, do you think you would get exactly the same results?  Comment on the sources of error in this experiment and their likely effect on the results.</w:t>
      </w:r>
    </w:p>
    <w:p w:rsidR="00C040D8" w:rsidRDefault="00B75579">
      <w:pPr>
        <w:pStyle w:val="normal0"/>
        <w:ind w:hanging="359"/>
      </w:pPr>
      <w:r>
        <w:rPr>
          <w:rFonts w:ascii="Comic Sans MS" w:eastAsia="Comic Sans MS" w:hAnsi="Comic Sans MS" w:cs="Comic Sans MS"/>
          <w:sz w:val="24"/>
        </w:rPr>
        <w:t xml:space="preserve">     = It is not appropriate not to connect the dots because you </w:t>
      </w:r>
      <w:r>
        <w:rPr>
          <w:rFonts w:ascii="Comic Sans MS" w:eastAsia="Comic Sans MS" w:hAnsi="Comic Sans MS" w:cs="Comic Sans MS"/>
          <w:sz w:val="24"/>
        </w:rPr>
        <w:t>need a straight line and your dots  might be all over the place. If I were to repeat the lab I would get the exactly the same results. The thing that would affect the results is that if you do not take away the lb of the cut by it selfe from the liquids.</w:t>
      </w:r>
      <w:r>
        <w:rPr>
          <w:rFonts w:ascii="Calibri" w:eastAsia="Calibri" w:hAnsi="Calibri" w:cs="Calibri"/>
          <w:b/>
          <w:sz w:val="24"/>
        </w:rPr>
        <w:t xml:space="preserve"> </w:t>
      </w:r>
    </w:p>
    <w:p w:rsidR="00C040D8" w:rsidRDefault="00C040D8">
      <w:pPr>
        <w:pStyle w:val="normal0"/>
        <w:ind w:hanging="359"/>
      </w:pPr>
    </w:p>
    <w:p w:rsidR="00C040D8" w:rsidRDefault="00B75579">
      <w:pPr>
        <w:pStyle w:val="normal0"/>
        <w:ind w:hanging="359"/>
      </w:pPr>
      <w:r>
        <w:rPr>
          <w:rFonts w:ascii="Calibri" w:eastAsia="Calibri" w:hAnsi="Calibri" w:cs="Calibri"/>
          <w:b/>
          <w:sz w:val="24"/>
        </w:rPr>
        <w:t xml:space="preserve">     Conclusion:</w:t>
      </w:r>
    </w:p>
    <w:p w:rsidR="00C040D8" w:rsidRDefault="00B75579">
      <w:pPr>
        <w:pStyle w:val="normal0"/>
        <w:ind w:hanging="359"/>
      </w:pPr>
      <w:r>
        <w:rPr>
          <w:rFonts w:ascii="Calibri" w:eastAsia="Calibri" w:hAnsi="Calibri" w:cs="Calibri"/>
          <w:b/>
          <w:sz w:val="24"/>
        </w:rPr>
        <w:tab/>
      </w:r>
      <w:r>
        <w:rPr>
          <w:rFonts w:ascii="Calibri" w:eastAsia="Calibri" w:hAnsi="Calibri" w:cs="Calibri"/>
          <w:b/>
          <w:sz w:val="24"/>
        </w:rPr>
        <w:tab/>
      </w:r>
      <w:r>
        <w:rPr>
          <w:rFonts w:ascii="Calibri" w:eastAsia="Calibri" w:hAnsi="Calibri" w:cs="Calibri"/>
          <w:sz w:val="24"/>
        </w:rPr>
        <w:t xml:space="preserve">To do this lab you will need a balance, small beaker, 5 sugar solutions, graduated cylinder, 4 beverages plus unknown, goggles, glass breakage,and spills . Construct a graph of sugar content </w:t>
      </w:r>
      <w:r>
        <w:rPr>
          <w:rFonts w:ascii="Comic Sans MS" w:eastAsia="Comic Sans MS" w:hAnsi="Comic Sans MS" w:cs="Comic Sans MS"/>
          <w:sz w:val="24"/>
        </w:rPr>
        <w:t xml:space="preserve"> versus density for the 5 solutions, and dete</w:t>
      </w:r>
      <w:r>
        <w:rPr>
          <w:rFonts w:ascii="Comic Sans MS" w:eastAsia="Comic Sans MS" w:hAnsi="Comic Sans MS" w:cs="Comic Sans MS"/>
          <w:sz w:val="24"/>
        </w:rPr>
        <w:t>rmine the sugar content of 4 beverages and an unknown using graphical analysis.</w:t>
      </w:r>
    </w:p>
    <w:p w:rsidR="00C040D8" w:rsidRDefault="00C040D8">
      <w:pPr>
        <w:pStyle w:val="normal0"/>
        <w:ind w:hanging="359"/>
      </w:pPr>
    </w:p>
    <w:p w:rsidR="00C040D8" w:rsidRDefault="00C040D8">
      <w:pPr>
        <w:pStyle w:val="normal0"/>
      </w:pPr>
    </w:p>
    <w:p w:rsidR="00C040D8" w:rsidRDefault="00C040D8">
      <w:pPr>
        <w:pStyle w:val="normal0"/>
      </w:pPr>
    </w:p>
    <w:p w:rsidR="00C040D8" w:rsidRDefault="00B75579">
      <w:pPr>
        <w:pStyle w:val="normal0"/>
        <w:ind w:firstLine="720"/>
      </w:pPr>
      <w:r>
        <w:rPr>
          <w:sz w:val="24"/>
        </w:rPr>
        <w:t xml:space="preserve">   </w:t>
      </w:r>
    </w:p>
    <w:sectPr w:rsidR="00C040D8" w:rsidSect="00C040D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C040D8"/>
    <w:rsid w:val="00B75579"/>
    <w:rsid w:val="00C04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040D8"/>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040D8"/>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040D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040D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040D8"/>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040D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40D8"/>
    <w:pPr>
      <w:spacing w:after="0"/>
    </w:pPr>
    <w:rPr>
      <w:rFonts w:ascii="Arial" w:eastAsia="Arial" w:hAnsi="Arial" w:cs="Arial"/>
      <w:color w:val="000000"/>
    </w:rPr>
  </w:style>
  <w:style w:type="paragraph" w:styleId="Title">
    <w:name w:val="Title"/>
    <w:basedOn w:val="normal0"/>
    <w:next w:val="normal0"/>
    <w:rsid w:val="00C040D8"/>
    <w:pPr>
      <w:contextualSpacing/>
    </w:pPr>
    <w:rPr>
      <w:rFonts w:ascii="Trebuchet MS" w:eastAsia="Trebuchet MS" w:hAnsi="Trebuchet MS" w:cs="Trebuchet MS"/>
      <w:sz w:val="42"/>
    </w:rPr>
  </w:style>
  <w:style w:type="paragraph" w:styleId="Subtitle">
    <w:name w:val="Subtitle"/>
    <w:basedOn w:val="normal0"/>
    <w:next w:val="normal0"/>
    <w:rsid w:val="00C040D8"/>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4555</Characters>
  <Application>Microsoft Office Word</Application>
  <DocSecurity>0</DocSecurity>
  <Lines>37</Lines>
  <Paragraphs>10</Paragraphs>
  <ScaleCrop>false</ScaleCrop>
  <Company>KCUSD</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Beverage Density Lab.docx</dc:title>
  <dc:creator>Angelica Feria</dc:creator>
  <cp:lastModifiedBy>802560</cp:lastModifiedBy>
  <cp:revision>2</cp:revision>
  <dcterms:created xsi:type="dcterms:W3CDTF">2013-10-07T19:52:00Z</dcterms:created>
  <dcterms:modified xsi:type="dcterms:W3CDTF">2013-10-07T19:52:00Z</dcterms:modified>
</cp:coreProperties>
</file>